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4A8" w:rsidRPr="004F4CDC" w:rsidRDefault="008E26C4" w:rsidP="002B477B">
      <w:pPr>
        <w:spacing w:after="0"/>
        <w:jc w:val="center"/>
        <w:rPr>
          <w:rFonts w:ascii="Arial" w:hAnsi="Arial" w:cs="Arial"/>
          <w:b/>
          <w:sz w:val="32"/>
          <w:szCs w:val="32"/>
        </w:rPr>
      </w:pPr>
      <w:r w:rsidRPr="004F4CDC">
        <w:rPr>
          <w:rFonts w:ascii="Arial" w:hAnsi="Arial" w:cs="Arial"/>
          <w:b/>
          <w:sz w:val="32"/>
          <w:szCs w:val="32"/>
        </w:rPr>
        <w:t>RECHERCHES DANS LE CADASTRE NUMÉRISÉ DE TOULOUSE</w:t>
      </w:r>
      <w:r w:rsidR="00653FE2" w:rsidRPr="004F4CDC">
        <w:rPr>
          <w:rFonts w:ascii="Arial" w:hAnsi="Arial" w:cs="Arial"/>
          <w:b/>
          <w:sz w:val="32"/>
          <w:szCs w:val="32"/>
        </w:rPr>
        <w:t xml:space="preserve"> aux XVII</w:t>
      </w:r>
      <w:r w:rsidR="00653FE2" w:rsidRPr="005A3905">
        <w:rPr>
          <w:rFonts w:ascii="Arial" w:hAnsi="Arial" w:cs="Arial"/>
          <w:b/>
          <w:sz w:val="32"/>
          <w:szCs w:val="32"/>
          <w:vertAlign w:val="superscript"/>
        </w:rPr>
        <w:t>e</w:t>
      </w:r>
      <w:r w:rsidR="00653FE2" w:rsidRPr="004F4CDC">
        <w:rPr>
          <w:rFonts w:ascii="Arial" w:hAnsi="Arial" w:cs="Arial"/>
          <w:b/>
          <w:sz w:val="32"/>
          <w:szCs w:val="32"/>
        </w:rPr>
        <w:t xml:space="preserve"> et XVIII</w:t>
      </w:r>
      <w:r w:rsidR="00653FE2" w:rsidRPr="005A3905">
        <w:rPr>
          <w:rFonts w:ascii="Arial" w:hAnsi="Arial" w:cs="Arial"/>
          <w:b/>
          <w:sz w:val="32"/>
          <w:szCs w:val="32"/>
          <w:vertAlign w:val="superscript"/>
        </w:rPr>
        <w:t>e</w:t>
      </w:r>
      <w:r w:rsidR="00653FE2" w:rsidRPr="004F4CDC">
        <w:rPr>
          <w:rFonts w:ascii="Arial" w:hAnsi="Arial" w:cs="Arial"/>
          <w:b/>
          <w:sz w:val="32"/>
          <w:szCs w:val="32"/>
        </w:rPr>
        <w:t xml:space="preserve"> siècles</w:t>
      </w:r>
    </w:p>
    <w:p w:rsidR="004F4CDC" w:rsidRDefault="004F4CDC" w:rsidP="002B477B">
      <w:pPr>
        <w:spacing w:after="0"/>
        <w:rPr>
          <w:rFonts w:ascii="Arial" w:hAnsi="Arial" w:cs="Arial"/>
          <w:sz w:val="24"/>
          <w:szCs w:val="24"/>
        </w:rPr>
      </w:pPr>
    </w:p>
    <w:p w:rsidR="008E26C4" w:rsidRPr="008E26C4" w:rsidRDefault="008E26C4" w:rsidP="002B477B">
      <w:pPr>
        <w:spacing w:after="0"/>
        <w:rPr>
          <w:rFonts w:ascii="Arial" w:hAnsi="Arial" w:cs="Arial"/>
          <w:sz w:val="24"/>
          <w:szCs w:val="24"/>
        </w:rPr>
      </w:pPr>
      <w:r w:rsidRPr="008E26C4">
        <w:rPr>
          <w:rFonts w:ascii="Arial" w:hAnsi="Arial" w:cs="Arial"/>
          <w:sz w:val="24"/>
          <w:szCs w:val="24"/>
        </w:rPr>
        <w:t xml:space="preserve">Il faut utiliser deux </w:t>
      </w:r>
      <w:r w:rsidR="00383DB6">
        <w:rPr>
          <w:rFonts w:ascii="Arial" w:hAnsi="Arial" w:cs="Arial"/>
          <w:sz w:val="24"/>
          <w:szCs w:val="24"/>
        </w:rPr>
        <w:t>outils</w:t>
      </w:r>
      <w:r w:rsidRPr="008E26C4">
        <w:rPr>
          <w:rFonts w:ascii="Arial" w:hAnsi="Arial" w:cs="Arial"/>
          <w:sz w:val="24"/>
          <w:szCs w:val="24"/>
        </w:rPr>
        <w:t xml:space="preserve">, </w:t>
      </w:r>
      <w:r w:rsidR="00383DB6">
        <w:rPr>
          <w:rFonts w:ascii="Arial" w:hAnsi="Arial" w:cs="Arial"/>
          <w:sz w:val="24"/>
          <w:szCs w:val="24"/>
        </w:rPr>
        <w:t>en ligne sur</w:t>
      </w:r>
      <w:r w:rsidR="005E538D">
        <w:rPr>
          <w:rFonts w:ascii="Arial" w:hAnsi="Arial" w:cs="Arial"/>
          <w:sz w:val="24"/>
          <w:szCs w:val="24"/>
        </w:rPr>
        <w:t xml:space="preserve"> </w:t>
      </w:r>
      <w:r w:rsidRPr="008E26C4">
        <w:rPr>
          <w:rFonts w:ascii="Arial" w:hAnsi="Arial" w:cs="Arial"/>
          <w:sz w:val="24"/>
          <w:szCs w:val="24"/>
        </w:rPr>
        <w:t xml:space="preserve"> le site des archives municipales :</w:t>
      </w:r>
    </w:p>
    <w:p w:rsidR="008E26C4" w:rsidRPr="008E26C4" w:rsidRDefault="008E26C4" w:rsidP="002B477B">
      <w:pPr>
        <w:pStyle w:val="Paragraphedeliste"/>
        <w:numPr>
          <w:ilvl w:val="0"/>
          <w:numId w:val="1"/>
        </w:numPr>
        <w:spacing w:after="0"/>
        <w:rPr>
          <w:rFonts w:ascii="Arial" w:hAnsi="Arial" w:cs="Arial"/>
          <w:sz w:val="24"/>
          <w:szCs w:val="24"/>
        </w:rPr>
      </w:pPr>
      <w:r w:rsidRPr="008E26C4">
        <w:rPr>
          <w:rFonts w:ascii="Arial" w:hAnsi="Arial" w:cs="Arial"/>
          <w:sz w:val="24"/>
          <w:szCs w:val="24"/>
        </w:rPr>
        <w:t>La base URBAN-HIST pour commencer</w:t>
      </w:r>
    </w:p>
    <w:p w:rsidR="008E26C4" w:rsidRPr="008E26C4" w:rsidRDefault="008E26C4" w:rsidP="002B477B">
      <w:pPr>
        <w:pStyle w:val="Paragraphedeliste"/>
        <w:numPr>
          <w:ilvl w:val="0"/>
          <w:numId w:val="1"/>
        </w:numPr>
        <w:spacing w:after="0"/>
        <w:rPr>
          <w:rFonts w:ascii="Arial" w:hAnsi="Arial" w:cs="Arial"/>
          <w:sz w:val="24"/>
          <w:szCs w:val="24"/>
        </w:rPr>
      </w:pPr>
      <w:r w:rsidRPr="008E26C4">
        <w:rPr>
          <w:rFonts w:ascii="Arial" w:hAnsi="Arial" w:cs="Arial"/>
          <w:sz w:val="24"/>
          <w:szCs w:val="24"/>
        </w:rPr>
        <w:t xml:space="preserve">Les registres </w:t>
      </w:r>
      <w:r w:rsidR="005708E4">
        <w:rPr>
          <w:rFonts w:ascii="Arial" w:hAnsi="Arial" w:cs="Arial"/>
          <w:sz w:val="24"/>
          <w:szCs w:val="24"/>
        </w:rPr>
        <w:t>du cadastre de 1680-1794</w:t>
      </w:r>
    </w:p>
    <w:p w:rsidR="008E26C4" w:rsidRDefault="008E26C4" w:rsidP="002B477B">
      <w:pPr>
        <w:spacing w:after="0"/>
        <w:ind w:left="360"/>
        <w:rPr>
          <w:rFonts w:ascii="Arial" w:hAnsi="Arial" w:cs="Arial"/>
        </w:rPr>
      </w:pPr>
    </w:p>
    <w:p w:rsidR="008E26C4" w:rsidRPr="008E26C4" w:rsidRDefault="008E26C4" w:rsidP="002B477B">
      <w:pPr>
        <w:pStyle w:val="Paragraphedeliste"/>
        <w:numPr>
          <w:ilvl w:val="0"/>
          <w:numId w:val="2"/>
        </w:numPr>
        <w:spacing w:after="0"/>
        <w:rPr>
          <w:rFonts w:ascii="Arial" w:hAnsi="Arial" w:cs="Arial"/>
          <w:b/>
          <w:sz w:val="28"/>
          <w:szCs w:val="28"/>
          <w:u w:val="single"/>
        </w:rPr>
      </w:pPr>
      <w:r w:rsidRPr="008E26C4">
        <w:rPr>
          <w:rFonts w:ascii="Arial" w:hAnsi="Arial" w:cs="Arial"/>
          <w:b/>
          <w:sz w:val="28"/>
          <w:szCs w:val="28"/>
          <w:u w:val="single"/>
        </w:rPr>
        <w:t>LA BASE URBAN-HIST</w:t>
      </w:r>
    </w:p>
    <w:p w:rsidR="004F4CDC" w:rsidRDefault="004F4CDC" w:rsidP="002B477B">
      <w:pPr>
        <w:spacing w:after="0"/>
        <w:ind w:left="360"/>
        <w:rPr>
          <w:rFonts w:ascii="Arial" w:hAnsi="Arial" w:cs="Arial"/>
          <w:sz w:val="24"/>
          <w:szCs w:val="24"/>
        </w:rPr>
      </w:pPr>
      <w:r>
        <w:rPr>
          <w:rFonts w:ascii="Arial" w:hAnsi="Arial" w:cs="Arial"/>
          <w:sz w:val="24"/>
          <w:szCs w:val="24"/>
        </w:rPr>
        <w:t>Entre autres fonctionnalités, ce site permet de localiser automatiquement un propriétaire dans le cadastre de 1680-1794</w:t>
      </w:r>
      <w:r w:rsidR="00C172E5">
        <w:rPr>
          <w:rFonts w:ascii="Arial" w:hAnsi="Arial" w:cs="Arial"/>
          <w:sz w:val="24"/>
          <w:szCs w:val="24"/>
        </w:rPr>
        <w:t>.</w:t>
      </w:r>
    </w:p>
    <w:p w:rsidR="004F4CDC" w:rsidRDefault="004F4CDC" w:rsidP="002B477B">
      <w:pPr>
        <w:spacing w:after="0"/>
        <w:ind w:left="360"/>
        <w:rPr>
          <w:rFonts w:ascii="Arial" w:hAnsi="Arial" w:cs="Arial"/>
          <w:sz w:val="24"/>
          <w:szCs w:val="24"/>
        </w:rPr>
      </w:pPr>
    </w:p>
    <w:p w:rsidR="008E26C4" w:rsidRPr="008E26C4" w:rsidRDefault="008E26C4" w:rsidP="002B477B">
      <w:pPr>
        <w:spacing w:after="0"/>
        <w:ind w:left="360"/>
        <w:rPr>
          <w:rFonts w:ascii="Arial" w:hAnsi="Arial" w:cs="Arial"/>
          <w:sz w:val="24"/>
          <w:szCs w:val="24"/>
        </w:rPr>
      </w:pPr>
      <w:r w:rsidRPr="008E26C4">
        <w:rPr>
          <w:rFonts w:ascii="Arial" w:hAnsi="Arial" w:cs="Arial"/>
          <w:sz w:val="24"/>
          <w:szCs w:val="24"/>
        </w:rPr>
        <w:t xml:space="preserve">Aller sur : </w:t>
      </w:r>
      <w:hyperlink r:id="rId5" w:history="1">
        <w:r w:rsidRPr="008E26C4">
          <w:rPr>
            <w:rStyle w:val="Lienhypertexte"/>
            <w:rFonts w:ascii="Arial" w:hAnsi="Arial" w:cs="Arial"/>
            <w:sz w:val="24"/>
            <w:szCs w:val="24"/>
          </w:rPr>
          <w:t>https://www.urban-hist.toulouse.fr/uhplus/</w:t>
        </w:r>
      </w:hyperlink>
    </w:p>
    <w:p w:rsidR="008E26C4" w:rsidRDefault="008E26C4" w:rsidP="002B477B">
      <w:pPr>
        <w:spacing w:after="0"/>
        <w:ind w:left="360"/>
        <w:rPr>
          <w:rFonts w:ascii="Arial" w:hAnsi="Arial" w:cs="Arial"/>
          <w:sz w:val="24"/>
          <w:szCs w:val="24"/>
        </w:rPr>
      </w:pPr>
      <w:r w:rsidRPr="008E26C4">
        <w:rPr>
          <w:rFonts w:ascii="Arial" w:hAnsi="Arial" w:cs="Arial"/>
          <w:sz w:val="24"/>
          <w:szCs w:val="24"/>
        </w:rPr>
        <w:t>Cliquer à gauche sur « Recherche sur les cadastres »</w:t>
      </w:r>
    </w:p>
    <w:p w:rsidR="008E26C4" w:rsidRPr="008E26C4" w:rsidRDefault="008E26C4" w:rsidP="002B477B">
      <w:pPr>
        <w:spacing w:after="0"/>
        <w:ind w:left="360"/>
        <w:rPr>
          <w:rFonts w:ascii="Arial" w:hAnsi="Arial" w:cs="Arial"/>
          <w:sz w:val="24"/>
          <w:szCs w:val="24"/>
        </w:rPr>
      </w:pPr>
      <w:r>
        <w:rPr>
          <w:rFonts w:ascii="Arial" w:hAnsi="Arial" w:cs="Arial"/>
          <w:sz w:val="24"/>
          <w:szCs w:val="24"/>
        </w:rPr>
        <w:t>P</w:t>
      </w:r>
      <w:r w:rsidRPr="008E26C4">
        <w:rPr>
          <w:rFonts w:ascii="Arial" w:hAnsi="Arial" w:cs="Arial"/>
          <w:sz w:val="24"/>
          <w:szCs w:val="24"/>
        </w:rPr>
        <w:t>uis sur « Cadastre 1680-1794 »</w:t>
      </w:r>
    </w:p>
    <w:p w:rsidR="008E26C4" w:rsidRDefault="008E26C4" w:rsidP="002B477B">
      <w:pPr>
        <w:spacing w:after="0"/>
        <w:ind w:left="360"/>
        <w:rPr>
          <w:rFonts w:ascii="Arial" w:hAnsi="Arial" w:cs="Arial"/>
        </w:rPr>
      </w:pPr>
      <w:r>
        <w:rPr>
          <w:rFonts w:ascii="Arial" w:hAnsi="Arial" w:cs="Arial"/>
          <w:noProof/>
          <w:lang w:eastAsia="fr-FR"/>
        </w:rPr>
        <w:drawing>
          <wp:inline distT="0" distB="0" distL="0" distR="0">
            <wp:extent cx="2933700" cy="11620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933700" cy="1162050"/>
                    </a:xfrm>
                    <a:prstGeom prst="rect">
                      <a:avLst/>
                    </a:prstGeom>
                    <a:noFill/>
                    <a:ln w="9525">
                      <a:noFill/>
                      <a:miter lim="800000"/>
                      <a:headEnd/>
                      <a:tailEnd/>
                    </a:ln>
                  </pic:spPr>
                </pic:pic>
              </a:graphicData>
            </a:graphic>
          </wp:inline>
        </w:drawing>
      </w:r>
    </w:p>
    <w:p w:rsidR="008E26C4" w:rsidRDefault="008E26C4" w:rsidP="002B477B">
      <w:pPr>
        <w:spacing w:after="0"/>
        <w:ind w:left="360"/>
        <w:rPr>
          <w:rFonts w:ascii="Arial" w:hAnsi="Arial" w:cs="Arial"/>
        </w:rPr>
      </w:pPr>
      <w:r>
        <w:rPr>
          <w:rFonts w:ascii="Arial" w:hAnsi="Arial" w:cs="Arial"/>
        </w:rPr>
        <w:t xml:space="preserve">Dans le cartouche </w:t>
      </w:r>
      <w:r w:rsidR="00CD5B47">
        <w:rPr>
          <w:rFonts w:ascii="Arial" w:hAnsi="Arial" w:cs="Arial"/>
        </w:rPr>
        <w:t xml:space="preserve">de recherche </w:t>
      </w:r>
      <w:r>
        <w:rPr>
          <w:rFonts w:ascii="Arial" w:hAnsi="Arial" w:cs="Arial"/>
        </w:rPr>
        <w:t xml:space="preserve">à gauche, </w:t>
      </w:r>
      <w:r w:rsidR="00CD5B47">
        <w:rPr>
          <w:rFonts w:ascii="Arial" w:hAnsi="Arial" w:cs="Arial"/>
        </w:rPr>
        <w:t>on p</w:t>
      </w:r>
      <w:r>
        <w:rPr>
          <w:rFonts w:ascii="Arial" w:hAnsi="Arial" w:cs="Arial"/>
        </w:rPr>
        <w:t>eut taper le nom et éventuellement le prénom du propriétaire.</w:t>
      </w:r>
    </w:p>
    <w:p w:rsidR="00CD5B47" w:rsidRDefault="00CD5B47" w:rsidP="002B477B">
      <w:pPr>
        <w:spacing w:after="0"/>
        <w:ind w:left="360"/>
        <w:rPr>
          <w:rFonts w:ascii="Arial" w:hAnsi="Arial" w:cs="Arial"/>
        </w:rPr>
      </w:pPr>
      <w:r>
        <w:rPr>
          <w:rFonts w:ascii="Arial" w:hAnsi="Arial" w:cs="Arial"/>
        </w:rPr>
        <w:t>Par exemple « </w:t>
      </w:r>
      <w:r w:rsidR="00BC753B">
        <w:rPr>
          <w:rFonts w:ascii="Arial" w:hAnsi="Arial" w:cs="Arial"/>
        </w:rPr>
        <w:t>GALENTIN</w:t>
      </w:r>
      <w:r>
        <w:rPr>
          <w:rFonts w:ascii="Arial" w:hAnsi="Arial" w:cs="Arial"/>
        </w:rPr>
        <w:t>».</w:t>
      </w:r>
    </w:p>
    <w:p w:rsidR="00CD5B47" w:rsidRDefault="00BC753B" w:rsidP="002B477B">
      <w:pPr>
        <w:spacing w:after="0"/>
        <w:ind w:left="360"/>
        <w:rPr>
          <w:rFonts w:ascii="Arial" w:hAnsi="Arial" w:cs="Arial"/>
        </w:rPr>
      </w:pPr>
      <w:r>
        <w:rPr>
          <w:rFonts w:ascii="Arial" w:hAnsi="Arial" w:cs="Arial"/>
        </w:rPr>
        <w:t>Cinq</w:t>
      </w:r>
      <w:r w:rsidR="00CD5B47">
        <w:rPr>
          <w:rFonts w:ascii="Arial" w:hAnsi="Arial" w:cs="Arial"/>
        </w:rPr>
        <w:t xml:space="preserve"> réponses : « </w:t>
      </w:r>
      <w:r>
        <w:rPr>
          <w:rFonts w:ascii="Arial" w:hAnsi="Arial" w:cs="Arial"/>
        </w:rPr>
        <w:t>CLEDE Marie, épouse GALENTIN</w:t>
      </w:r>
      <w:r w:rsidR="00CD5B47">
        <w:rPr>
          <w:rFonts w:ascii="Arial" w:hAnsi="Arial" w:cs="Arial"/>
        </w:rPr>
        <w:t> », « </w:t>
      </w:r>
      <w:r>
        <w:rPr>
          <w:rFonts w:ascii="Arial" w:hAnsi="Arial" w:cs="Arial"/>
        </w:rPr>
        <w:t xml:space="preserve">GALENTIN </w:t>
      </w:r>
      <w:r w:rsidR="00CD5B47">
        <w:rPr>
          <w:rFonts w:ascii="Arial" w:hAnsi="Arial" w:cs="Arial"/>
        </w:rPr>
        <w:t>(François) », « </w:t>
      </w:r>
      <w:r>
        <w:rPr>
          <w:rFonts w:ascii="Arial" w:hAnsi="Arial" w:cs="Arial"/>
        </w:rPr>
        <w:t>GALENTIN</w:t>
      </w:r>
      <w:r w:rsidR="00CD5B47">
        <w:rPr>
          <w:rFonts w:ascii="Arial" w:hAnsi="Arial" w:cs="Arial"/>
        </w:rPr>
        <w:t xml:space="preserve"> (Jean)», </w:t>
      </w:r>
      <w:r>
        <w:rPr>
          <w:rFonts w:ascii="Arial" w:hAnsi="Arial" w:cs="Arial"/>
        </w:rPr>
        <w:t xml:space="preserve">« GALENTIN (Paul) </w:t>
      </w:r>
      <w:r w:rsidR="00CD5B47">
        <w:rPr>
          <w:rFonts w:ascii="Arial" w:hAnsi="Arial" w:cs="Arial"/>
        </w:rPr>
        <w:t>et « </w:t>
      </w:r>
      <w:r>
        <w:rPr>
          <w:rFonts w:ascii="Arial" w:hAnsi="Arial" w:cs="Arial"/>
        </w:rPr>
        <w:t>GALENTIN (Jeanne) épouse de JULIEN</w:t>
      </w:r>
      <w:r w:rsidR="00CD5B47">
        <w:rPr>
          <w:rFonts w:ascii="Arial" w:hAnsi="Arial" w:cs="Arial"/>
        </w:rPr>
        <w:t> ».</w:t>
      </w:r>
    </w:p>
    <w:p w:rsidR="00CD5B47" w:rsidRDefault="00CD5B47" w:rsidP="00C172E5">
      <w:pPr>
        <w:spacing w:after="0"/>
        <w:ind w:left="360"/>
        <w:rPr>
          <w:rFonts w:ascii="Arial" w:hAnsi="Arial" w:cs="Arial"/>
        </w:rPr>
      </w:pPr>
      <w:r>
        <w:rPr>
          <w:rFonts w:ascii="Arial" w:hAnsi="Arial" w:cs="Arial"/>
        </w:rPr>
        <w:t xml:space="preserve">Le nom générique donne </w:t>
      </w:r>
      <w:r w:rsidR="008C7BFE">
        <w:rPr>
          <w:rFonts w:ascii="Arial" w:hAnsi="Arial" w:cs="Arial"/>
        </w:rPr>
        <w:t>ici</w:t>
      </w:r>
      <w:r>
        <w:rPr>
          <w:rFonts w:ascii="Arial" w:hAnsi="Arial" w:cs="Arial"/>
        </w:rPr>
        <w:t xml:space="preserve"> l’ensemble des réponses.</w:t>
      </w:r>
    </w:p>
    <w:p w:rsidR="00CD5B47" w:rsidRDefault="009E4229" w:rsidP="002B477B">
      <w:pPr>
        <w:spacing w:after="0"/>
        <w:ind w:left="360"/>
        <w:rPr>
          <w:rFonts w:ascii="Arial" w:hAnsi="Arial" w:cs="Arial"/>
        </w:rPr>
      </w:pPr>
      <w:r>
        <w:rPr>
          <w:rFonts w:ascii="Arial" w:hAnsi="Arial" w:cs="Arial"/>
        </w:rPr>
        <w:t>Choisissons par exemple « </w:t>
      </w:r>
      <w:r w:rsidR="00BC753B">
        <w:rPr>
          <w:rFonts w:ascii="Arial" w:hAnsi="Arial" w:cs="Arial"/>
        </w:rPr>
        <w:t>CLEDE Marie, épouse GALENTIN </w:t>
      </w:r>
      <w:r>
        <w:rPr>
          <w:rFonts w:ascii="Arial" w:hAnsi="Arial" w:cs="Arial"/>
        </w:rPr>
        <w:t xml:space="preserve">». </w:t>
      </w:r>
      <w:proofErr w:type="gramStart"/>
      <w:r>
        <w:rPr>
          <w:rFonts w:ascii="Arial" w:hAnsi="Arial" w:cs="Arial"/>
        </w:rPr>
        <w:t>en</w:t>
      </w:r>
      <w:proofErr w:type="gramEnd"/>
      <w:r>
        <w:rPr>
          <w:rFonts w:ascii="Arial" w:hAnsi="Arial" w:cs="Arial"/>
        </w:rPr>
        <w:t xml:space="preserve"> cliquant sur le bouton « appliquer »</w:t>
      </w:r>
    </w:p>
    <w:p w:rsidR="009E4229" w:rsidRDefault="00BC753B" w:rsidP="002B477B">
      <w:pPr>
        <w:spacing w:after="0"/>
        <w:ind w:left="360"/>
        <w:rPr>
          <w:rFonts w:ascii="Arial" w:hAnsi="Arial" w:cs="Arial"/>
        </w:rPr>
      </w:pPr>
      <w:proofErr w:type="spellStart"/>
      <w:r>
        <w:rPr>
          <w:rFonts w:ascii="Arial" w:hAnsi="Arial" w:cs="Arial"/>
        </w:rPr>
        <w:t>Quatre</w:t>
      </w:r>
      <w:r w:rsidR="009E4229">
        <w:rPr>
          <w:rFonts w:ascii="Arial" w:hAnsi="Arial" w:cs="Arial"/>
        </w:rPr>
        <w:t>résultats</w:t>
      </w:r>
      <w:proofErr w:type="spellEnd"/>
      <w:r w:rsidR="009E4229">
        <w:rPr>
          <w:rFonts w:ascii="Arial" w:hAnsi="Arial" w:cs="Arial"/>
        </w:rPr>
        <w:t> :</w:t>
      </w:r>
    </w:p>
    <w:p w:rsidR="009E4229" w:rsidRDefault="00BC753B" w:rsidP="002B477B">
      <w:pPr>
        <w:spacing w:after="0"/>
        <w:ind w:left="360"/>
        <w:rPr>
          <w:rFonts w:ascii="Arial" w:hAnsi="Arial" w:cs="Arial"/>
        </w:rPr>
      </w:pPr>
      <w:r>
        <w:rPr>
          <w:rFonts w:ascii="Arial" w:hAnsi="Arial" w:cs="Arial"/>
          <w:noProof/>
          <w:lang w:eastAsia="fr-FR"/>
        </w:rPr>
        <w:drawing>
          <wp:inline distT="0" distB="0" distL="0" distR="0">
            <wp:extent cx="2819400" cy="280987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19400" cy="2809875"/>
                    </a:xfrm>
                    <a:prstGeom prst="rect">
                      <a:avLst/>
                    </a:prstGeom>
                    <a:noFill/>
                    <a:ln w="9525">
                      <a:noFill/>
                      <a:miter lim="800000"/>
                      <a:headEnd/>
                      <a:tailEnd/>
                    </a:ln>
                  </pic:spPr>
                </pic:pic>
              </a:graphicData>
            </a:graphic>
          </wp:inline>
        </w:drawing>
      </w:r>
    </w:p>
    <w:p w:rsidR="00BC753B" w:rsidRDefault="00BC753B" w:rsidP="002B477B">
      <w:pPr>
        <w:spacing w:after="0"/>
        <w:ind w:left="360"/>
        <w:rPr>
          <w:rFonts w:ascii="Arial" w:hAnsi="Arial" w:cs="Arial"/>
        </w:rPr>
      </w:pPr>
    </w:p>
    <w:p w:rsidR="009E4229" w:rsidRPr="00152126" w:rsidRDefault="009E4229" w:rsidP="002B477B">
      <w:pPr>
        <w:spacing w:after="0"/>
        <w:ind w:left="360"/>
        <w:rPr>
          <w:rFonts w:ascii="Arial" w:hAnsi="Arial" w:cs="Arial"/>
          <w:b/>
        </w:rPr>
      </w:pPr>
      <w:r w:rsidRPr="00152126">
        <w:rPr>
          <w:rFonts w:ascii="Arial" w:hAnsi="Arial" w:cs="Arial"/>
          <w:b/>
        </w:rPr>
        <w:lastRenderedPageBreak/>
        <w:t xml:space="preserve">Signification des sigles : Cadastre </w:t>
      </w:r>
      <w:r w:rsidR="00152126" w:rsidRPr="00152126">
        <w:rPr>
          <w:rFonts w:ascii="Arial" w:hAnsi="Arial" w:cs="Arial"/>
          <w:b/>
        </w:rPr>
        <w:t xml:space="preserve">du capitoulat </w:t>
      </w:r>
      <w:r w:rsidRPr="00152126">
        <w:rPr>
          <w:rFonts w:ascii="Arial" w:hAnsi="Arial" w:cs="Arial"/>
          <w:b/>
        </w:rPr>
        <w:t>de la Daurade, moulon</w:t>
      </w:r>
      <w:r w:rsidR="00BC753B" w:rsidRPr="00152126">
        <w:rPr>
          <w:rFonts w:ascii="Arial" w:hAnsi="Arial" w:cs="Arial"/>
          <w:b/>
        </w:rPr>
        <w:t xml:space="preserve">s 23 et 25, </w:t>
      </w:r>
      <w:r w:rsidRPr="00152126">
        <w:rPr>
          <w:rFonts w:ascii="Arial" w:hAnsi="Arial" w:cs="Arial"/>
          <w:b/>
        </w:rPr>
        <w:t xml:space="preserve"> </w:t>
      </w:r>
      <w:r w:rsidR="007B4504" w:rsidRPr="00152126">
        <w:rPr>
          <w:rFonts w:ascii="Arial" w:hAnsi="Arial" w:cs="Arial"/>
          <w:b/>
        </w:rPr>
        <w:t xml:space="preserve">avec, </w:t>
      </w:r>
      <w:r w:rsidR="00BC753B" w:rsidRPr="00152126">
        <w:rPr>
          <w:rFonts w:ascii="Arial" w:hAnsi="Arial" w:cs="Arial"/>
          <w:b/>
        </w:rPr>
        <w:t>après le tiret, les parcelles concernées (7, 13, 9 et 30)</w:t>
      </w:r>
    </w:p>
    <w:p w:rsidR="009E4229" w:rsidRDefault="005E538D" w:rsidP="002B477B">
      <w:pPr>
        <w:spacing w:after="0"/>
        <w:ind w:left="360"/>
        <w:rPr>
          <w:rFonts w:ascii="Arial" w:hAnsi="Arial" w:cs="Arial"/>
        </w:rPr>
      </w:pPr>
      <w:r>
        <w:rPr>
          <w:rFonts w:ascii="Arial" w:hAnsi="Arial" w:cs="Arial"/>
        </w:rPr>
        <w:t>NB : un « </w:t>
      </w:r>
      <w:proofErr w:type="spellStart"/>
      <w:r>
        <w:rPr>
          <w:rFonts w:ascii="Arial" w:hAnsi="Arial" w:cs="Arial"/>
        </w:rPr>
        <w:t>moulon</w:t>
      </w:r>
      <w:proofErr w:type="spellEnd"/>
      <w:r>
        <w:rPr>
          <w:rFonts w:ascii="Arial" w:hAnsi="Arial" w:cs="Arial"/>
        </w:rPr>
        <w:t xml:space="preserve"> » est un </w:t>
      </w:r>
      <w:proofErr w:type="spellStart"/>
      <w:r>
        <w:rPr>
          <w:rFonts w:ascii="Arial" w:hAnsi="Arial" w:cs="Arial"/>
        </w:rPr>
        <w:t>ilôt</w:t>
      </w:r>
      <w:proofErr w:type="spellEnd"/>
      <w:r>
        <w:rPr>
          <w:rFonts w:ascii="Arial" w:hAnsi="Arial" w:cs="Arial"/>
        </w:rPr>
        <w:t xml:space="preserve"> d’habitations dans une ville.</w:t>
      </w:r>
    </w:p>
    <w:p w:rsidR="005E538D" w:rsidRDefault="005E538D" w:rsidP="002B477B">
      <w:pPr>
        <w:spacing w:after="0"/>
        <w:ind w:left="360"/>
        <w:rPr>
          <w:rFonts w:ascii="Arial" w:hAnsi="Arial" w:cs="Arial"/>
        </w:rPr>
      </w:pPr>
    </w:p>
    <w:p w:rsidR="00CD5B47" w:rsidRDefault="008C7BFE" w:rsidP="002B477B">
      <w:pPr>
        <w:spacing w:after="0"/>
        <w:ind w:left="360"/>
        <w:rPr>
          <w:rFonts w:ascii="Arial" w:hAnsi="Arial" w:cs="Arial"/>
        </w:rPr>
      </w:pPr>
      <w:r>
        <w:rPr>
          <w:rFonts w:ascii="Arial" w:hAnsi="Arial" w:cs="Arial"/>
        </w:rPr>
        <w:t>En cliquant sur le nom de la parcelle, on visualise sa position sur le plan actuel de la ville</w:t>
      </w:r>
    </w:p>
    <w:p w:rsidR="007B4504" w:rsidRPr="007B4504" w:rsidRDefault="007B4504" w:rsidP="007B4504">
      <w:pPr>
        <w:spacing w:after="0"/>
        <w:ind w:firstLine="360"/>
        <w:rPr>
          <w:rFonts w:ascii="Arial" w:hAnsi="Arial" w:cs="Arial"/>
        </w:rPr>
      </w:pPr>
      <w:r w:rsidRPr="007B4504">
        <w:rPr>
          <w:rFonts w:ascii="Arial" w:hAnsi="Arial" w:cs="Arial"/>
        </w:rPr>
        <w:t>On voit que celles-ci sont rive gauche, côté quartier St-Cyprien (paroisse Saint-Nicolas)</w:t>
      </w:r>
    </w:p>
    <w:p w:rsidR="00C172E5" w:rsidRDefault="00C172E5" w:rsidP="002B477B">
      <w:pPr>
        <w:spacing w:after="0"/>
        <w:ind w:left="360"/>
        <w:rPr>
          <w:rFonts w:ascii="Arial" w:hAnsi="Arial" w:cs="Arial"/>
        </w:rPr>
      </w:pPr>
    </w:p>
    <w:p w:rsidR="008C7BFE" w:rsidRDefault="00BC753B" w:rsidP="002B477B">
      <w:pPr>
        <w:spacing w:after="0"/>
        <w:ind w:left="360"/>
        <w:rPr>
          <w:rFonts w:ascii="Arial" w:hAnsi="Arial" w:cs="Arial"/>
        </w:rPr>
      </w:pPr>
      <w:r>
        <w:rPr>
          <w:rFonts w:ascii="Arial" w:hAnsi="Arial" w:cs="Arial"/>
        </w:rPr>
        <w:t>E</w:t>
      </w:r>
      <w:r w:rsidR="008C7BFE">
        <w:rPr>
          <w:rFonts w:ascii="Arial" w:hAnsi="Arial" w:cs="Arial"/>
        </w:rPr>
        <w:t>n cliquant sur le bouton</w:t>
      </w:r>
      <w:r w:rsidR="0069755C">
        <w:rPr>
          <w:rFonts w:ascii="Arial" w:hAnsi="Arial" w:cs="Arial"/>
        </w:rPr>
        <w:t xml:space="preserve"> </w:t>
      </w:r>
      <w:r w:rsidR="0069755C" w:rsidRPr="00C172E5">
        <w:rPr>
          <w:rFonts w:ascii="Arial" w:hAnsi="Arial" w:cs="Arial"/>
          <w:b/>
        </w:rPr>
        <w:t>« I »</w:t>
      </w:r>
    </w:p>
    <w:p w:rsidR="008C7BFE" w:rsidRDefault="008C7BFE" w:rsidP="002B477B">
      <w:pPr>
        <w:spacing w:after="0"/>
        <w:ind w:left="360"/>
        <w:rPr>
          <w:rFonts w:ascii="Arial" w:hAnsi="Arial" w:cs="Arial"/>
        </w:rPr>
      </w:pPr>
      <w:r>
        <w:rPr>
          <w:rFonts w:ascii="Arial" w:hAnsi="Arial" w:cs="Arial"/>
        </w:rPr>
        <w:t xml:space="preserve"> </w:t>
      </w:r>
      <w:r>
        <w:rPr>
          <w:rFonts w:ascii="Arial" w:hAnsi="Arial" w:cs="Arial"/>
          <w:noProof/>
          <w:lang w:eastAsia="fr-FR"/>
        </w:rPr>
        <w:drawing>
          <wp:inline distT="0" distB="0" distL="0" distR="0">
            <wp:extent cx="1819275" cy="495300"/>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833314" cy="499122"/>
                    </a:xfrm>
                    <a:prstGeom prst="rect">
                      <a:avLst/>
                    </a:prstGeom>
                    <a:noFill/>
                    <a:ln w="9525">
                      <a:noFill/>
                      <a:miter lim="800000"/>
                      <a:headEnd/>
                      <a:tailEnd/>
                    </a:ln>
                  </pic:spPr>
                </pic:pic>
              </a:graphicData>
            </a:graphic>
          </wp:inline>
        </w:drawing>
      </w:r>
    </w:p>
    <w:p w:rsidR="0069755C" w:rsidRDefault="0069755C" w:rsidP="002B477B">
      <w:pPr>
        <w:spacing w:after="0"/>
        <w:ind w:left="360"/>
        <w:rPr>
          <w:rFonts w:ascii="Arial" w:hAnsi="Arial" w:cs="Arial"/>
        </w:rPr>
      </w:pPr>
      <w:r>
        <w:rPr>
          <w:rFonts w:ascii="Arial" w:hAnsi="Arial" w:cs="Arial"/>
        </w:rPr>
        <w:t>On obtient deux résultats :</w:t>
      </w:r>
    </w:p>
    <w:p w:rsidR="00152126" w:rsidRDefault="0069755C" w:rsidP="00F80F62">
      <w:pPr>
        <w:pStyle w:val="Paragraphedeliste"/>
        <w:numPr>
          <w:ilvl w:val="0"/>
          <w:numId w:val="3"/>
        </w:numPr>
        <w:spacing w:after="0"/>
        <w:rPr>
          <w:rFonts w:ascii="Arial" w:hAnsi="Arial" w:cs="Arial"/>
        </w:rPr>
      </w:pPr>
      <w:proofErr w:type="spellStart"/>
      <w:r w:rsidRPr="00152126">
        <w:rPr>
          <w:rFonts w:ascii="Arial" w:hAnsi="Arial" w:cs="Arial"/>
        </w:rPr>
        <w:t>Multimedia</w:t>
      </w:r>
      <w:proofErr w:type="spellEnd"/>
      <w:r w:rsidRPr="00152126">
        <w:rPr>
          <w:rFonts w:ascii="Arial" w:hAnsi="Arial" w:cs="Arial"/>
        </w:rPr>
        <w:t>, qui permet de visualiser le plan original de la parcelle</w:t>
      </w:r>
      <w:r w:rsidR="00F80F62" w:rsidRPr="00152126">
        <w:rPr>
          <w:rFonts w:ascii="Arial" w:hAnsi="Arial" w:cs="Arial"/>
        </w:rPr>
        <w:t xml:space="preserve">. </w:t>
      </w:r>
    </w:p>
    <w:p w:rsidR="0069755C" w:rsidRPr="00152126" w:rsidRDefault="0069755C" w:rsidP="00F80F62">
      <w:pPr>
        <w:pStyle w:val="Paragraphedeliste"/>
        <w:numPr>
          <w:ilvl w:val="0"/>
          <w:numId w:val="3"/>
        </w:numPr>
        <w:spacing w:after="0"/>
        <w:rPr>
          <w:rFonts w:ascii="Arial" w:hAnsi="Arial" w:cs="Arial"/>
        </w:rPr>
      </w:pPr>
      <w:r w:rsidRPr="00152126">
        <w:rPr>
          <w:rFonts w:ascii="Arial" w:hAnsi="Arial" w:cs="Arial"/>
        </w:rPr>
        <w:t>Propriétaires successifs (sans mention de date)</w:t>
      </w:r>
      <w:r w:rsidR="008E0907" w:rsidRPr="00152126">
        <w:rPr>
          <w:rFonts w:ascii="Arial" w:hAnsi="Arial" w:cs="Arial"/>
        </w:rPr>
        <w:t> : par exemple pour la parcelle CDA25-009 (</w:t>
      </w:r>
      <w:proofErr w:type="spellStart"/>
      <w:r w:rsidR="008E0907" w:rsidRPr="00152126">
        <w:rPr>
          <w:rFonts w:ascii="Arial" w:hAnsi="Arial" w:cs="Arial"/>
        </w:rPr>
        <w:t>moulon</w:t>
      </w:r>
      <w:proofErr w:type="spellEnd"/>
      <w:r w:rsidR="008E0907" w:rsidRPr="00152126">
        <w:rPr>
          <w:rFonts w:ascii="Arial" w:hAnsi="Arial" w:cs="Arial"/>
        </w:rPr>
        <w:t xml:space="preserve"> 25, parcelle 9 </w:t>
      </w:r>
      <w:r w:rsidR="00F80F62" w:rsidRPr="00152126">
        <w:rPr>
          <w:rFonts w:ascii="Arial" w:hAnsi="Arial" w:cs="Arial"/>
        </w:rPr>
        <w:t>du cadastre 1680-1794 de la Daurade</w:t>
      </w:r>
      <w:r w:rsidR="008E0907" w:rsidRPr="00152126">
        <w:rPr>
          <w:rFonts w:ascii="Arial" w:hAnsi="Arial" w:cs="Arial"/>
        </w:rPr>
        <w:t>)</w:t>
      </w:r>
    </w:p>
    <w:p w:rsidR="0069755C" w:rsidRPr="0069755C" w:rsidRDefault="0069755C" w:rsidP="00F80F62">
      <w:pPr>
        <w:pStyle w:val="Paragraphedeliste"/>
        <w:spacing w:after="0"/>
        <w:rPr>
          <w:rFonts w:ascii="Arial" w:hAnsi="Arial" w:cs="Arial"/>
        </w:rPr>
      </w:pPr>
    </w:p>
    <w:p w:rsidR="008E26C4" w:rsidRDefault="008E0907" w:rsidP="002B477B">
      <w:pPr>
        <w:spacing w:after="0"/>
        <w:rPr>
          <w:rFonts w:ascii="Arial" w:hAnsi="Arial" w:cs="Arial"/>
        </w:rPr>
      </w:pPr>
      <w:r>
        <w:rPr>
          <w:rFonts w:ascii="Arial" w:hAnsi="Arial" w:cs="Arial"/>
          <w:noProof/>
          <w:lang w:eastAsia="fr-FR"/>
        </w:rPr>
        <w:drawing>
          <wp:inline distT="0" distB="0" distL="0" distR="0">
            <wp:extent cx="5976620" cy="3581400"/>
            <wp:effectExtent l="19050" t="0" r="508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76620" cy="3581400"/>
                    </a:xfrm>
                    <a:prstGeom prst="rect">
                      <a:avLst/>
                    </a:prstGeom>
                    <a:noFill/>
                    <a:ln w="9525">
                      <a:noFill/>
                      <a:miter lim="800000"/>
                      <a:headEnd/>
                      <a:tailEnd/>
                    </a:ln>
                  </pic:spPr>
                </pic:pic>
              </a:graphicData>
            </a:graphic>
          </wp:inline>
        </w:drawing>
      </w:r>
    </w:p>
    <w:p w:rsidR="00152126" w:rsidRDefault="00152126" w:rsidP="002B477B">
      <w:pPr>
        <w:spacing w:after="0"/>
        <w:rPr>
          <w:rFonts w:ascii="Arial" w:hAnsi="Arial" w:cs="Arial"/>
        </w:rPr>
      </w:pPr>
    </w:p>
    <w:p w:rsidR="007B4504" w:rsidRDefault="007B4504" w:rsidP="002B477B">
      <w:pPr>
        <w:spacing w:after="0"/>
        <w:rPr>
          <w:rFonts w:ascii="Arial" w:hAnsi="Arial" w:cs="Arial"/>
        </w:rPr>
      </w:pPr>
    </w:p>
    <w:p w:rsidR="0055570C" w:rsidRDefault="0055570C" w:rsidP="002B477B">
      <w:pPr>
        <w:spacing w:after="0"/>
        <w:rPr>
          <w:rFonts w:ascii="Arial" w:hAnsi="Arial" w:cs="Arial"/>
          <w:b/>
        </w:rPr>
      </w:pPr>
      <w:r>
        <w:rPr>
          <w:rFonts w:ascii="Arial" w:hAnsi="Arial" w:cs="Arial"/>
          <w:b/>
        </w:rPr>
        <w:t>Les propriétaires successifs de la parcelle sont mentionnés.</w:t>
      </w:r>
    </w:p>
    <w:p w:rsidR="00C172E5" w:rsidRPr="0055570C" w:rsidRDefault="0055570C" w:rsidP="002B477B">
      <w:pPr>
        <w:spacing w:after="0"/>
        <w:rPr>
          <w:rFonts w:ascii="Arial" w:hAnsi="Arial" w:cs="Arial"/>
          <w:b/>
        </w:rPr>
      </w:pPr>
      <w:r w:rsidRPr="0055570C">
        <w:rPr>
          <w:rFonts w:ascii="Arial" w:hAnsi="Arial" w:cs="Arial"/>
          <w:b/>
        </w:rPr>
        <w:t xml:space="preserve">On voit </w:t>
      </w:r>
      <w:r>
        <w:rPr>
          <w:rFonts w:ascii="Arial" w:hAnsi="Arial" w:cs="Arial"/>
          <w:b/>
        </w:rPr>
        <w:t xml:space="preserve">notamment </w:t>
      </w:r>
      <w:r w:rsidRPr="0055570C">
        <w:rPr>
          <w:rFonts w:ascii="Arial" w:hAnsi="Arial" w:cs="Arial"/>
          <w:b/>
        </w:rPr>
        <w:t>Marie CLEDES, épouse</w:t>
      </w:r>
      <w:r w:rsidR="008E0907" w:rsidRPr="0055570C">
        <w:rPr>
          <w:rFonts w:ascii="Arial" w:hAnsi="Arial" w:cs="Arial"/>
          <w:b/>
        </w:rPr>
        <w:t xml:space="preserve"> GALENTIN, puis son héritier </w:t>
      </w:r>
      <w:r w:rsidRPr="0055570C">
        <w:rPr>
          <w:rFonts w:ascii="Arial" w:hAnsi="Arial" w:cs="Arial"/>
          <w:b/>
        </w:rPr>
        <w:t>François GALENTIN</w:t>
      </w:r>
      <w:r w:rsidR="008E0907" w:rsidRPr="0055570C">
        <w:rPr>
          <w:rFonts w:ascii="Arial" w:hAnsi="Arial" w:cs="Arial"/>
          <w:b/>
        </w:rPr>
        <w:t>.</w:t>
      </w:r>
    </w:p>
    <w:p w:rsidR="00C172E5" w:rsidRDefault="008E0907" w:rsidP="00152126">
      <w:pPr>
        <w:rPr>
          <w:rFonts w:ascii="Arial" w:hAnsi="Arial" w:cs="Arial"/>
        </w:rPr>
      </w:pPr>
      <w:r>
        <w:rPr>
          <w:rFonts w:ascii="Arial" w:hAnsi="Arial" w:cs="Arial"/>
        </w:rPr>
        <w:br w:type="page"/>
      </w:r>
    </w:p>
    <w:p w:rsidR="004F4CDC" w:rsidRPr="004F4CDC" w:rsidRDefault="004F4CDC" w:rsidP="004F4CDC">
      <w:pPr>
        <w:pStyle w:val="Paragraphedeliste"/>
        <w:numPr>
          <w:ilvl w:val="0"/>
          <w:numId w:val="2"/>
        </w:numPr>
        <w:spacing w:after="0"/>
        <w:rPr>
          <w:rFonts w:ascii="Arial" w:hAnsi="Arial" w:cs="Arial"/>
          <w:b/>
          <w:sz w:val="28"/>
          <w:szCs w:val="28"/>
          <w:u w:val="single"/>
        </w:rPr>
      </w:pPr>
      <w:r>
        <w:rPr>
          <w:rFonts w:ascii="Arial" w:hAnsi="Arial" w:cs="Arial"/>
          <w:b/>
          <w:sz w:val="28"/>
          <w:szCs w:val="28"/>
          <w:u w:val="single"/>
        </w:rPr>
        <w:lastRenderedPageBreak/>
        <w:t>LES REGISTRES CADASTRAUX NUMÉRISÉS</w:t>
      </w:r>
    </w:p>
    <w:p w:rsidR="004F4CDC" w:rsidRDefault="004F4CDC" w:rsidP="004F4CDC">
      <w:pPr>
        <w:spacing w:after="0"/>
        <w:rPr>
          <w:rFonts w:ascii="Arial" w:hAnsi="Arial" w:cs="Arial"/>
        </w:rPr>
      </w:pPr>
    </w:p>
    <w:p w:rsidR="004F4CDC" w:rsidRDefault="004F4CDC" w:rsidP="004F4CDC">
      <w:pPr>
        <w:spacing w:after="0"/>
        <w:rPr>
          <w:rFonts w:ascii="Arial" w:hAnsi="Arial" w:cs="Arial"/>
        </w:rPr>
      </w:pPr>
      <w:r>
        <w:rPr>
          <w:rFonts w:ascii="Arial" w:hAnsi="Arial" w:cs="Arial"/>
        </w:rPr>
        <w:t xml:space="preserve">Aller sur : </w:t>
      </w:r>
      <w:hyperlink r:id="rId10" w:history="1">
        <w:r w:rsidRPr="00531964">
          <w:rPr>
            <w:rStyle w:val="Lienhypertexte"/>
            <w:rFonts w:ascii="Arial" w:hAnsi="Arial" w:cs="Arial"/>
          </w:rPr>
          <w:t>https://basededonnees.archives.toulouse.fr/4DCGI/Web_RegistresLance/ILUMP6295</w:t>
        </w:r>
      </w:hyperlink>
    </w:p>
    <w:p w:rsidR="004F4CDC" w:rsidRDefault="004F4CDC" w:rsidP="004F4CDC">
      <w:pPr>
        <w:spacing w:after="0"/>
        <w:rPr>
          <w:rFonts w:ascii="Arial" w:hAnsi="Arial" w:cs="Arial"/>
        </w:rPr>
      </w:pPr>
      <w:r>
        <w:rPr>
          <w:rFonts w:ascii="Arial" w:hAnsi="Arial" w:cs="Arial"/>
        </w:rPr>
        <w:t>Cliquer sur la croix « finances, impôt, cadastre »</w:t>
      </w:r>
      <w:r w:rsidR="00123AEC">
        <w:rPr>
          <w:rFonts w:ascii="Arial" w:hAnsi="Arial" w:cs="Arial"/>
        </w:rPr>
        <w:t>. Puis choisir « « cadastre, matrices et plans 1331-1795 »</w:t>
      </w:r>
    </w:p>
    <w:p w:rsidR="00123AEC" w:rsidRDefault="00123AEC" w:rsidP="004F4CDC">
      <w:pPr>
        <w:spacing w:after="0"/>
        <w:rPr>
          <w:rFonts w:ascii="Arial" w:hAnsi="Arial" w:cs="Arial"/>
        </w:rPr>
      </w:pPr>
      <w:r>
        <w:rPr>
          <w:rFonts w:ascii="Arial" w:hAnsi="Arial" w:cs="Arial"/>
          <w:noProof/>
          <w:lang w:eastAsia="fr-FR"/>
        </w:rPr>
        <w:drawing>
          <wp:inline distT="0" distB="0" distL="0" distR="0">
            <wp:extent cx="4429125" cy="2505075"/>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429125" cy="2505075"/>
                    </a:xfrm>
                    <a:prstGeom prst="rect">
                      <a:avLst/>
                    </a:prstGeom>
                    <a:noFill/>
                    <a:ln w="9525">
                      <a:noFill/>
                      <a:miter lim="800000"/>
                      <a:headEnd/>
                      <a:tailEnd/>
                    </a:ln>
                  </pic:spPr>
                </pic:pic>
              </a:graphicData>
            </a:graphic>
          </wp:inline>
        </w:drawing>
      </w:r>
    </w:p>
    <w:p w:rsidR="004F4CDC" w:rsidRDefault="004F4CDC" w:rsidP="004F4CDC">
      <w:pPr>
        <w:spacing w:after="0"/>
        <w:rPr>
          <w:rFonts w:ascii="Arial" w:hAnsi="Arial" w:cs="Arial"/>
        </w:rPr>
      </w:pPr>
    </w:p>
    <w:p w:rsidR="00CD40DB" w:rsidRPr="00CD40DB" w:rsidRDefault="005A3905" w:rsidP="00CD40DB">
      <w:pPr>
        <w:spacing w:after="0"/>
        <w:rPr>
          <w:rFonts w:ascii="Arial" w:hAnsi="Arial" w:cs="Arial"/>
          <w:sz w:val="24"/>
          <w:szCs w:val="24"/>
        </w:rPr>
      </w:pPr>
      <w:r w:rsidRPr="00CD40DB">
        <w:rPr>
          <w:rFonts w:ascii="Arial" w:hAnsi="Arial" w:cs="Arial"/>
          <w:sz w:val="24"/>
          <w:szCs w:val="24"/>
        </w:rPr>
        <w:t>Rechercher en</w:t>
      </w:r>
      <w:r w:rsidR="005272A6" w:rsidRPr="00CD40DB">
        <w:rPr>
          <w:rFonts w:ascii="Arial" w:hAnsi="Arial" w:cs="Arial"/>
          <w:sz w:val="24"/>
          <w:szCs w:val="24"/>
        </w:rPr>
        <w:t xml:space="preserve">suite le registre du </w:t>
      </w:r>
      <w:r w:rsidR="005272A6" w:rsidRPr="00152126">
        <w:rPr>
          <w:rFonts w:ascii="Arial" w:hAnsi="Arial" w:cs="Arial"/>
          <w:b/>
          <w:sz w:val="24"/>
          <w:szCs w:val="24"/>
        </w:rPr>
        <w:t xml:space="preserve">cadastre </w:t>
      </w:r>
      <w:proofErr w:type="gramStart"/>
      <w:r w:rsidR="005272A6" w:rsidRPr="00152126">
        <w:rPr>
          <w:rFonts w:ascii="Arial" w:hAnsi="Arial" w:cs="Arial"/>
          <w:b/>
          <w:sz w:val="24"/>
          <w:szCs w:val="24"/>
        </w:rPr>
        <w:t>1</w:t>
      </w:r>
      <w:r w:rsidRPr="00152126">
        <w:rPr>
          <w:rFonts w:ascii="Arial" w:hAnsi="Arial" w:cs="Arial"/>
          <w:b/>
          <w:sz w:val="24"/>
          <w:szCs w:val="24"/>
        </w:rPr>
        <w:t xml:space="preserve">680 </w:t>
      </w:r>
      <w:r w:rsidR="00152126" w:rsidRPr="00152126">
        <w:rPr>
          <w:rFonts w:ascii="Arial" w:hAnsi="Arial" w:cs="Arial"/>
          <w:b/>
          <w:sz w:val="24"/>
          <w:szCs w:val="24"/>
        </w:rPr>
        <w:t>,</w:t>
      </w:r>
      <w:proofErr w:type="gramEnd"/>
      <w:r w:rsidR="00152126" w:rsidRPr="00152126">
        <w:rPr>
          <w:rFonts w:ascii="Arial" w:hAnsi="Arial" w:cs="Arial"/>
          <w:b/>
          <w:sz w:val="24"/>
          <w:szCs w:val="24"/>
        </w:rPr>
        <w:t xml:space="preserve"> capitoulat </w:t>
      </w:r>
      <w:r w:rsidRPr="00152126">
        <w:rPr>
          <w:rFonts w:ascii="Arial" w:hAnsi="Arial" w:cs="Arial"/>
          <w:b/>
          <w:sz w:val="24"/>
          <w:szCs w:val="24"/>
        </w:rPr>
        <w:t>de La Daurade</w:t>
      </w:r>
      <w:r w:rsidR="00152126">
        <w:rPr>
          <w:rFonts w:ascii="Arial" w:hAnsi="Arial" w:cs="Arial"/>
          <w:sz w:val="24"/>
          <w:szCs w:val="24"/>
        </w:rPr>
        <w:t>,</w:t>
      </w:r>
      <w:r w:rsidRPr="00CD40DB">
        <w:rPr>
          <w:rFonts w:ascii="Arial" w:hAnsi="Arial" w:cs="Arial"/>
          <w:sz w:val="24"/>
          <w:szCs w:val="24"/>
        </w:rPr>
        <w:t xml:space="preserve"> qui contient le </w:t>
      </w:r>
      <w:proofErr w:type="spellStart"/>
      <w:r w:rsidRPr="00CD40DB">
        <w:rPr>
          <w:rFonts w:ascii="Arial" w:hAnsi="Arial" w:cs="Arial"/>
          <w:sz w:val="24"/>
          <w:szCs w:val="24"/>
        </w:rPr>
        <w:t>moulon</w:t>
      </w:r>
      <w:proofErr w:type="spellEnd"/>
      <w:r w:rsidRPr="00CD40DB">
        <w:rPr>
          <w:rFonts w:ascii="Arial" w:hAnsi="Arial" w:cs="Arial"/>
          <w:sz w:val="24"/>
          <w:szCs w:val="24"/>
        </w:rPr>
        <w:t xml:space="preserve"> </w:t>
      </w:r>
      <w:r w:rsidR="008E0907" w:rsidRPr="00CD40DB">
        <w:rPr>
          <w:rFonts w:ascii="Arial" w:hAnsi="Arial" w:cs="Arial"/>
          <w:sz w:val="24"/>
          <w:szCs w:val="24"/>
        </w:rPr>
        <w:t>25</w:t>
      </w:r>
      <w:r w:rsidR="00CD40DB">
        <w:rPr>
          <w:rFonts w:ascii="Arial" w:hAnsi="Arial" w:cs="Arial"/>
          <w:sz w:val="24"/>
          <w:szCs w:val="24"/>
        </w:rPr>
        <w:t> : i</w:t>
      </w:r>
      <w:r w:rsidRPr="00CD40DB">
        <w:rPr>
          <w:rFonts w:ascii="Arial" w:hAnsi="Arial" w:cs="Arial"/>
          <w:sz w:val="24"/>
          <w:szCs w:val="24"/>
        </w:rPr>
        <w:t xml:space="preserve">l s’agit de la </w:t>
      </w:r>
      <w:r w:rsidRPr="00CD40DB">
        <w:rPr>
          <w:rFonts w:ascii="Arial" w:hAnsi="Arial" w:cs="Arial"/>
          <w:b/>
          <w:sz w:val="24"/>
          <w:szCs w:val="24"/>
        </w:rPr>
        <w:t xml:space="preserve">cote </w:t>
      </w:r>
      <w:r w:rsidR="003F2DAA" w:rsidRPr="00CD40DB">
        <w:rPr>
          <w:rFonts w:ascii="Arial" w:hAnsi="Arial" w:cs="Arial"/>
          <w:b/>
          <w:sz w:val="24"/>
          <w:szCs w:val="24"/>
        </w:rPr>
        <w:t>CC8</w:t>
      </w:r>
      <w:r w:rsidR="00CD40DB" w:rsidRPr="00CD40DB">
        <w:rPr>
          <w:rFonts w:ascii="Arial" w:hAnsi="Arial" w:cs="Arial"/>
          <w:b/>
          <w:sz w:val="24"/>
          <w:szCs w:val="24"/>
        </w:rPr>
        <w:t>1</w:t>
      </w:r>
      <w:r w:rsidR="003F2DAA" w:rsidRPr="00CD40DB">
        <w:rPr>
          <w:rFonts w:ascii="Arial" w:hAnsi="Arial" w:cs="Arial"/>
          <w:sz w:val="24"/>
          <w:szCs w:val="24"/>
        </w:rPr>
        <w:t xml:space="preserve"> dans la deuxième page : </w:t>
      </w:r>
    </w:p>
    <w:p w:rsidR="00CD40DB" w:rsidRPr="00CD40DB" w:rsidRDefault="00CD40DB" w:rsidP="00CD40DB">
      <w:pPr>
        <w:spacing w:after="0"/>
        <w:rPr>
          <w:rFonts w:ascii="Arial" w:hAnsi="Arial" w:cs="Arial"/>
          <w:sz w:val="24"/>
          <w:szCs w:val="24"/>
        </w:rPr>
      </w:pPr>
      <w:r w:rsidRPr="00CD40DB">
        <w:rPr>
          <w:rFonts w:ascii="Arial" w:eastAsia="Times New Roman" w:hAnsi="Arial" w:cs="Arial"/>
          <w:b/>
          <w:sz w:val="24"/>
          <w:szCs w:val="24"/>
          <w:lang w:eastAsia="fr-FR"/>
        </w:rPr>
        <w:t>Analyse : CADASTRE de 1680 MATRICES. 1680 - 1795.</w:t>
      </w:r>
      <w:r w:rsidRPr="00CD40DB">
        <w:rPr>
          <w:rFonts w:ascii="Arial" w:eastAsia="Times New Roman" w:hAnsi="Arial" w:cs="Arial"/>
          <w:b/>
          <w:sz w:val="24"/>
          <w:szCs w:val="24"/>
          <w:lang w:eastAsia="fr-FR"/>
        </w:rPr>
        <w:br/>
        <w:t>Cadastre du capitoulat de la Daurade, ville. Moulons : 15 - 29.</w:t>
      </w:r>
      <w:r w:rsidRPr="00CD40DB">
        <w:rPr>
          <w:rFonts w:ascii="Arial" w:eastAsia="Times New Roman" w:hAnsi="Arial" w:cs="Arial"/>
          <w:b/>
          <w:sz w:val="24"/>
          <w:szCs w:val="24"/>
          <w:lang w:eastAsia="fr-FR"/>
        </w:rPr>
        <w:br/>
      </w:r>
      <w:r w:rsidRPr="00CD40DB">
        <w:rPr>
          <w:rFonts w:ascii="Arial" w:eastAsia="Times New Roman" w:hAnsi="Arial" w:cs="Arial"/>
          <w:sz w:val="24"/>
          <w:szCs w:val="24"/>
          <w:lang w:eastAsia="fr-FR"/>
        </w:rPr>
        <w:t xml:space="preserve">Une parcelle par page. Y sont indiqués : nom, prénom et surnom éventuels du propriétaire, ainsi que son métier. Pour ce qui est de la parcelle, sont indiqués : numéro de parcelle, typologie, orientation et </w:t>
      </w:r>
      <w:proofErr w:type="spellStart"/>
      <w:r w:rsidRPr="00CD40DB">
        <w:rPr>
          <w:rFonts w:ascii="Arial" w:eastAsia="Times New Roman" w:hAnsi="Arial" w:cs="Arial"/>
          <w:sz w:val="24"/>
          <w:szCs w:val="24"/>
          <w:lang w:eastAsia="fr-FR"/>
        </w:rPr>
        <w:t>confronts</w:t>
      </w:r>
      <w:proofErr w:type="spellEnd"/>
      <w:r w:rsidRPr="00CD40DB">
        <w:rPr>
          <w:rFonts w:ascii="Arial" w:eastAsia="Times New Roman" w:hAnsi="Arial" w:cs="Arial"/>
          <w:sz w:val="24"/>
          <w:szCs w:val="24"/>
          <w:lang w:eastAsia="fr-FR"/>
        </w:rPr>
        <w:t xml:space="preserve"> avec les rues et les autres parcelles, surface, "degré de bonté" (taux d'imposition), somme à paye. Enfin, les mutations sont portées jusques vers 1794, elles signalent souvent le mode de changement de propriétaire (achat, échange, succession, décret, etc.) et précisent alors la date de l'acte et le nom du notaire.</w:t>
      </w:r>
    </w:p>
    <w:p w:rsidR="00813300" w:rsidRDefault="00813300" w:rsidP="008E0907">
      <w:pPr>
        <w:spacing w:after="0"/>
        <w:rPr>
          <w:rFonts w:ascii="Arial" w:hAnsi="Arial" w:cs="Arial"/>
        </w:rPr>
      </w:pPr>
    </w:p>
    <w:p w:rsidR="003F2DAA" w:rsidRPr="00813300" w:rsidRDefault="003F2DAA" w:rsidP="003F2DAA">
      <w:pPr>
        <w:spacing w:after="0"/>
        <w:rPr>
          <w:rFonts w:ascii="Arial" w:hAnsi="Arial" w:cs="Arial"/>
          <w:sz w:val="24"/>
          <w:szCs w:val="24"/>
        </w:rPr>
      </w:pPr>
      <w:r w:rsidRPr="00813300">
        <w:rPr>
          <w:rFonts w:ascii="Arial" w:hAnsi="Arial" w:cs="Arial"/>
          <w:sz w:val="24"/>
          <w:szCs w:val="24"/>
        </w:rPr>
        <w:t xml:space="preserve">Pour rechercher la parcelle 009 du </w:t>
      </w:r>
      <w:proofErr w:type="spellStart"/>
      <w:r w:rsidRPr="00813300">
        <w:rPr>
          <w:rFonts w:ascii="Arial" w:hAnsi="Arial" w:cs="Arial"/>
          <w:sz w:val="24"/>
          <w:szCs w:val="24"/>
        </w:rPr>
        <w:t>moulon</w:t>
      </w:r>
      <w:proofErr w:type="spellEnd"/>
      <w:r w:rsidRPr="00813300">
        <w:rPr>
          <w:rFonts w:ascii="Arial" w:hAnsi="Arial" w:cs="Arial"/>
          <w:sz w:val="24"/>
          <w:szCs w:val="24"/>
        </w:rPr>
        <w:t xml:space="preserve"> </w:t>
      </w:r>
      <w:r w:rsidR="007D4AFC">
        <w:rPr>
          <w:rFonts w:ascii="Arial" w:hAnsi="Arial" w:cs="Arial"/>
          <w:sz w:val="24"/>
          <w:szCs w:val="24"/>
        </w:rPr>
        <w:t>25</w:t>
      </w:r>
      <w:r w:rsidRPr="00813300">
        <w:rPr>
          <w:rFonts w:ascii="Arial" w:hAnsi="Arial" w:cs="Arial"/>
          <w:sz w:val="24"/>
          <w:szCs w:val="24"/>
        </w:rPr>
        <w:t xml:space="preserve">, </w:t>
      </w:r>
      <w:r w:rsidRPr="000D1C6B">
        <w:rPr>
          <w:rFonts w:ascii="Arial" w:hAnsi="Arial" w:cs="Arial"/>
          <w:b/>
          <w:sz w:val="24"/>
          <w:szCs w:val="24"/>
        </w:rPr>
        <w:t>le registre n’étant pas indexé</w:t>
      </w:r>
      <w:r w:rsidRPr="00813300">
        <w:rPr>
          <w:rFonts w:ascii="Arial" w:hAnsi="Arial" w:cs="Arial"/>
          <w:sz w:val="24"/>
          <w:szCs w:val="24"/>
        </w:rPr>
        <w:t>, il faut se référer aux annotations en haut de page.</w:t>
      </w:r>
    </w:p>
    <w:p w:rsidR="003F2DAA" w:rsidRDefault="003F2DAA" w:rsidP="003F2DAA">
      <w:pPr>
        <w:spacing w:after="0"/>
        <w:rPr>
          <w:rFonts w:ascii="Arial" w:hAnsi="Arial" w:cs="Arial"/>
          <w:sz w:val="24"/>
          <w:szCs w:val="24"/>
        </w:rPr>
      </w:pPr>
      <w:r w:rsidRPr="000D1C6B">
        <w:rPr>
          <w:rFonts w:ascii="Arial" w:hAnsi="Arial" w:cs="Arial"/>
          <w:b/>
          <w:sz w:val="24"/>
          <w:szCs w:val="24"/>
        </w:rPr>
        <w:t>Le n</w:t>
      </w:r>
      <w:r w:rsidR="00F765AE">
        <w:rPr>
          <w:rFonts w:ascii="Arial" w:hAnsi="Arial" w:cs="Arial"/>
          <w:b/>
          <w:sz w:val="24"/>
          <w:szCs w:val="24"/>
        </w:rPr>
        <w:t>°</w:t>
      </w:r>
      <w:r w:rsidRPr="000D1C6B">
        <w:rPr>
          <w:rFonts w:ascii="Arial" w:hAnsi="Arial" w:cs="Arial"/>
          <w:b/>
          <w:sz w:val="24"/>
          <w:szCs w:val="24"/>
        </w:rPr>
        <w:t xml:space="preserve"> de </w:t>
      </w:r>
      <w:proofErr w:type="spellStart"/>
      <w:r w:rsidRPr="000D1C6B">
        <w:rPr>
          <w:rFonts w:ascii="Arial" w:hAnsi="Arial" w:cs="Arial"/>
          <w:b/>
          <w:sz w:val="24"/>
          <w:szCs w:val="24"/>
        </w:rPr>
        <w:t>moulon</w:t>
      </w:r>
      <w:proofErr w:type="spellEnd"/>
      <w:r w:rsidRPr="000D1C6B">
        <w:rPr>
          <w:rFonts w:ascii="Arial" w:hAnsi="Arial" w:cs="Arial"/>
          <w:b/>
          <w:sz w:val="24"/>
          <w:szCs w:val="24"/>
        </w:rPr>
        <w:t xml:space="preserve"> figure en haut de page</w:t>
      </w:r>
      <w:r w:rsidR="00215896" w:rsidRPr="000D1C6B">
        <w:rPr>
          <w:rFonts w:ascii="Arial" w:hAnsi="Arial" w:cs="Arial"/>
          <w:b/>
          <w:sz w:val="24"/>
          <w:szCs w:val="24"/>
        </w:rPr>
        <w:t xml:space="preserve"> de droite</w:t>
      </w:r>
      <w:r w:rsidRPr="00813300">
        <w:rPr>
          <w:rFonts w:ascii="Arial" w:hAnsi="Arial" w:cs="Arial"/>
          <w:sz w:val="24"/>
          <w:szCs w:val="24"/>
        </w:rPr>
        <w:t xml:space="preserve"> (en chiffres romains</w:t>
      </w:r>
      <w:r w:rsidR="007D4AFC">
        <w:rPr>
          <w:rFonts w:ascii="Arial" w:hAnsi="Arial" w:cs="Arial"/>
          <w:sz w:val="24"/>
          <w:szCs w:val="24"/>
        </w:rPr>
        <w:t xml:space="preserve"> et/ou </w:t>
      </w:r>
      <w:r w:rsidR="00813300">
        <w:rPr>
          <w:rFonts w:ascii="Arial" w:hAnsi="Arial" w:cs="Arial"/>
          <w:sz w:val="24"/>
          <w:szCs w:val="24"/>
        </w:rPr>
        <w:t>arabes</w:t>
      </w:r>
      <w:r w:rsidRPr="00813300">
        <w:rPr>
          <w:rFonts w:ascii="Arial" w:hAnsi="Arial" w:cs="Arial"/>
          <w:sz w:val="24"/>
          <w:szCs w:val="24"/>
        </w:rPr>
        <w:t xml:space="preserve">) et </w:t>
      </w:r>
      <w:r w:rsidRPr="000D1C6B">
        <w:rPr>
          <w:rFonts w:ascii="Arial" w:hAnsi="Arial" w:cs="Arial"/>
          <w:b/>
          <w:sz w:val="24"/>
          <w:szCs w:val="24"/>
        </w:rPr>
        <w:t>le numéro de parcelle en dessous</w:t>
      </w:r>
      <w:r w:rsidR="00CD40DB">
        <w:rPr>
          <w:rFonts w:ascii="Arial" w:hAnsi="Arial" w:cs="Arial"/>
          <w:b/>
          <w:sz w:val="24"/>
          <w:szCs w:val="24"/>
        </w:rPr>
        <w:t> </w:t>
      </w:r>
      <w:r w:rsidR="00CD40DB">
        <w:rPr>
          <w:rFonts w:ascii="Arial" w:hAnsi="Arial" w:cs="Arial"/>
          <w:sz w:val="24"/>
          <w:szCs w:val="24"/>
        </w:rPr>
        <w:t>: par ex ci-dessous</w:t>
      </w:r>
      <w:r w:rsidR="00813300">
        <w:rPr>
          <w:rFonts w:ascii="Arial" w:hAnsi="Arial" w:cs="Arial"/>
          <w:sz w:val="24"/>
          <w:szCs w:val="24"/>
        </w:rPr>
        <w:t xml:space="preserve"> « </w:t>
      </w:r>
      <w:proofErr w:type="spellStart"/>
      <w:r w:rsidR="00CD40DB">
        <w:rPr>
          <w:rFonts w:ascii="Arial" w:hAnsi="Arial" w:cs="Arial"/>
          <w:sz w:val="24"/>
          <w:szCs w:val="24"/>
        </w:rPr>
        <w:t>moulon</w:t>
      </w:r>
      <w:proofErr w:type="spellEnd"/>
      <w:r w:rsidR="00CD40DB">
        <w:rPr>
          <w:rFonts w:ascii="Arial" w:hAnsi="Arial" w:cs="Arial"/>
          <w:sz w:val="24"/>
          <w:szCs w:val="24"/>
        </w:rPr>
        <w:t xml:space="preserve"> 25</w:t>
      </w:r>
      <w:r w:rsidR="000D1C6B">
        <w:rPr>
          <w:rFonts w:ascii="Arial" w:hAnsi="Arial" w:cs="Arial"/>
          <w:sz w:val="24"/>
          <w:szCs w:val="24"/>
        </w:rPr>
        <w:t xml:space="preserve">, parcelle </w:t>
      </w:r>
      <w:r w:rsidR="00CD40DB">
        <w:rPr>
          <w:rFonts w:ascii="Arial" w:hAnsi="Arial" w:cs="Arial"/>
          <w:sz w:val="24"/>
          <w:szCs w:val="24"/>
        </w:rPr>
        <w:t>8</w:t>
      </w:r>
      <w:r w:rsidR="00813300">
        <w:rPr>
          <w:rFonts w:ascii="Arial" w:hAnsi="Arial" w:cs="Arial"/>
          <w:sz w:val="24"/>
          <w:szCs w:val="24"/>
        </w:rPr>
        <w:t> »</w:t>
      </w:r>
    </w:p>
    <w:p w:rsidR="005A3905" w:rsidRDefault="00CD40DB" w:rsidP="004F4CDC">
      <w:pPr>
        <w:spacing w:after="0"/>
        <w:rPr>
          <w:rFonts w:ascii="Arial" w:hAnsi="Arial" w:cs="Arial"/>
        </w:rPr>
      </w:pPr>
      <w:r>
        <w:rPr>
          <w:rFonts w:ascii="Arial" w:hAnsi="Arial" w:cs="Arial"/>
          <w:noProof/>
          <w:lang w:eastAsia="fr-FR"/>
        </w:rPr>
        <w:drawing>
          <wp:inline distT="0" distB="0" distL="0" distR="0">
            <wp:extent cx="5695950" cy="1743075"/>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18298" cy="1749914"/>
                    </a:xfrm>
                    <a:prstGeom prst="rect">
                      <a:avLst/>
                    </a:prstGeom>
                    <a:noFill/>
                    <a:ln w="9525">
                      <a:noFill/>
                      <a:miter lim="800000"/>
                      <a:headEnd/>
                      <a:tailEnd/>
                    </a:ln>
                  </pic:spPr>
                </pic:pic>
              </a:graphicData>
            </a:graphic>
          </wp:inline>
        </w:drawing>
      </w:r>
    </w:p>
    <w:p w:rsidR="00F765AE" w:rsidRDefault="00F765AE" w:rsidP="004F4CDC">
      <w:pPr>
        <w:spacing w:after="0"/>
        <w:rPr>
          <w:rFonts w:ascii="Arial" w:hAnsi="Arial" w:cs="Arial"/>
          <w:b/>
        </w:rPr>
      </w:pPr>
    </w:p>
    <w:p w:rsidR="00813300" w:rsidRPr="00A15856" w:rsidRDefault="00CD40DB" w:rsidP="004F4CDC">
      <w:pPr>
        <w:spacing w:after="0"/>
        <w:rPr>
          <w:rFonts w:ascii="Arial" w:hAnsi="Arial" w:cs="Arial"/>
          <w:b/>
        </w:rPr>
      </w:pPr>
      <w:r>
        <w:rPr>
          <w:rFonts w:ascii="Arial" w:hAnsi="Arial" w:cs="Arial"/>
          <w:b/>
        </w:rPr>
        <w:t>L</w:t>
      </w:r>
      <w:r w:rsidR="00813300" w:rsidRPr="00A15856">
        <w:rPr>
          <w:rFonts w:ascii="Arial" w:hAnsi="Arial" w:cs="Arial"/>
          <w:b/>
        </w:rPr>
        <w:t xml:space="preserve">a parcelle </w:t>
      </w:r>
      <w:r w:rsidR="00F765AE">
        <w:rPr>
          <w:rFonts w:ascii="Arial" w:hAnsi="Arial" w:cs="Arial"/>
          <w:b/>
        </w:rPr>
        <w:t>9</w:t>
      </w:r>
      <w:r w:rsidR="00813300" w:rsidRPr="00A15856">
        <w:rPr>
          <w:rFonts w:ascii="Arial" w:hAnsi="Arial" w:cs="Arial"/>
          <w:b/>
        </w:rPr>
        <w:t xml:space="preserve"> du </w:t>
      </w:r>
      <w:proofErr w:type="spellStart"/>
      <w:r w:rsidR="00813300" w:rsidRPr="00A15856">
        <w:rPr>
          <w:rFonts w:ascii="Arial" w:hAnsi="Arial" w:cs="Arial"/>
          <w:b/>
        </w:rPr>
        <w:t>moulon</w:t>
      </w:r>
      <w:proofErr w:type="spellEnd"/>
      <w:r w:rsidR="00813300" w:rsidRPr="00A15856">
        <w:rPr>
          <w:rFonts w:ascii="Arial" w:hAnsi="Arial" w:cs="Arial"/>
          <w:b/>
        </w:rPr>
        <w:t xml:space="preserve"> </w:t>
      </w:r>
      <w:r w:rsidR="007D4AFC">
        <w:rPr>
          <w:rFonts w:ascii="Arial" w:hAnsi="Arial" w:cs="Arial"/>
          <w:b/>
        </w:rPr>
        <w:t>25</w:t>
      </w:r>
      <w:r w:rsidR="00813300" w:rsidRPr="00A15856">
        <w:rPr>
          <w:rFonts w:ascii="Arial" w:hAnsi="Arial" w:cs="Arial"/>
          <w:b/>
        </w:rPr>
        <w:t xml:space="preserve"> se trouve donc vue </w:t>
      </w:r>
      <w:r w:rsidR="00F765AE">
        <w:rPr>
          <w:rFonts w:ascii="Arial" w:hAnsi="Arial" w:cs="Arial"/>
          <w:b/>
        </w:rPr>
        <w:t>191/285</w:t>
      </w:r>
      <w:r w:rsidR="00813300" w:rsidRPr="00A15856">
        <w:rPr>
          <w:rFonts w:ascii="Arial" w:hAnsi="Arial" w:cs="Arial"/>
          <w:b/>
        </w:rPr>
        <w:t xml:space="preserve"> du registre :</w:t>
      </w:r>
    </w:p>
    <w:p w:rsidR="00CD40DB" w:rsidRPr="00CD40DB" w:rsidRDefault="00CD40DB" w:rsidP="004F4CDC">
      <w:pPr>
        <w:spacing w:after="0"/>
        <w:rPr>
          <w:rFonts w:ascii="Arial" w:hAnsi="Arial" w:cs="Arial"/>
          <w:b/>
          <w:sz w:val="24"/>
          <w:szCs w:val="24"/>
        </w:rPr>
      </w:pPr>
      <w:r w:rsidRPr="00CD40DB">
        <w:rPr>
          <w:rFonts w:ascii="Arial" w:hAnsi="Arial" w:cs="Arial"/>
          <w:b/>
          <w:sz w:val="24"/>
          <w:szCs w:val="24"/>
        </w:rPr>
        <w:lastRenderedPageBreak/>
        <w:t>basededonnees.archives.toulouse.fr/4DCGI/WEB_RegistreVisuImgAppelExterne/742411_CC81/ILUMP9999</w:t>
      </w:r>
    </w:p>
    <w:p w:rsidR="00813300" w:rsidRDefault="00CD40DB" w:rsidP="004F4CDC">
      <w:pPr>
        <w:spacing w:after="0"/>
        <w:rPr>
          <w:rFonts w:ascii="Arial" w:hAnsi="Arial" w:cs="Arial"/>
          <w:b/>
        </w:rPr>
      </w:pPr>
      <w:r>
        <w:rPr>
          <w:rFonts w:ascii="Arial" w:hAnsi="Arial" w:cs="Arial"/>
          <w:b/>
        </w:rPr>
        <w:t>Voici un extrait :</w:t>
      </w:r>
    </w:p>
    <w:p w:rsidR="00CD40DB" w:rsidRDefault="00CD40DB" w:rsidP="004F4CDC">
      <w:pPr>
        <w:spacing w:after="0"/>
        <w:rPr>
          <w:rFonts w:ascii="Arial" w:hAnsi="Arial" w:cs="Arial"/>
          <w:b/>
        </w:rPr>
      </w:pPr>
      <w:r>
        <w:rPr>
          <w:rFonts w:ascii="Arial" w:hAnsi="Arial" w:cs="Arial"/>
          <w:b/>
          <w:noProof/>
          <w:lang w:eastAsia="fr-FR"/>
        </w:rPr>
        <w:drawing>
          <wp:inline distT="0" distB="0" distL="0" distR="0">
            <wp:extent cx="5976620" cy="5671955"/>
            <wp:effectExtent l="19050" t="0" r="508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76620" cy="5671955"/>
                    </a:xfrm>
                    <a:prstGeom prst="rect">
                      <a:avLst/>
                    </a:prstGeom>
                    <a:noFill/>
                    <a:ln w="9525">
                      <a:noFill/>
                      <a:miter lim="800000"/>
                      <a:headEnd/>
                      <a:tailEnd/>
                    </a:ln>
                  </pic:spPr>
                </pic:pic>
              </a:graphicData>
            </a:graphic>
          </wp:inline>
        </w:drawing>
      </w:r>
    </w:p>
    <w:p w:rsidR="00A15856" w:rsidRDefault="00A15856" w:rsidP="004F4CDC">
      <w:pPr>
        <w:spacing w:after="0"/>
        <w:rPr>
          <w:rFonts w:ascii="Arial" w:hAnsi="Arial" w:cs="Arial"/>
          <w:b/>
        </w:rPr>
      </w:pPr>
    </w:p>
    <w:p w:rsidR="00A15856" w:rsidRDefault="00A15856" w:rsidP="004F4CDC">
      <w:pPr>
        <w:spacing w:after="0"/>
        <w:rPr>
          <w:rFonts w:ascii="Arial" w:hAnsi="Arial" w:cs="Arial"/>
          <w:b/>
        </w:rPr>
      </w:pPr>
      <w:r>
        <w:rPr>
          <w:rFonts w:ascii="Arial" w:hAnsi="Arial" w:cs="Arial"/>
          <w:b/>
        </w:rPr>
        <w:t>Les noms, prénoms et métiers des propriétaires successifs sont mentionnés, avec les dates de mutation et généralement le notaire qui a reçu la vente.</w:t>
      </w:r>
    </w:p>
    <w:p w:rsidR="00F765AE" w:rsidRPr="00A15856" w:rsidRDefault="00F765AE" w:rsidP="004F4CDC">
      <w:pPr>
        <w:spacing w:after="0"/>
        <w:rPr>
          <w:rFonts w:ascii="Arial" w:hAnsi="Arial" w:cs="Arial"/>
          <w:b/>
        </w:rPr>
      </w:pPr>
      <w:r>
        <w:rPr>
          <w:rFonts w:ascii="Arial" w:hAnsi="Arial" w:cs="Arial"/>
          <w:b/>
        </w:rPr>
        <w:t xml:space="preserve">On voit par exemple la mutation de propriété entre Marie CLEDES veuve GALENTIN et François </w:t>
      </w:r>
      <w:proofErr w:type="gramStart"/>
      <w:r>
        <w:rPr>
          <w:rFonts w:ascii="Arial" w:hAnsi="Arial" w:cs="Arial"/>
          <w:b/>
        </w:rPr>
        <w:t>GALENTIN .</w:t>
      </w:r>
      <w:proofErr w:type="gramEnd"/>
      <w:r>
        <w:rPr>
          <w:rFonts w:ascii="Arial" w:hAnsi="Arial" w:cs="Arial"/>
          <w:b/>
        </w:rPr>
        <w:t xml:space="preserve"> </w:t>
      </w:r>
    </w:p>
    <w:p w:rsidR="00813300" w:rsidRPr="008E26C4" w:rsidRDefault="00813300" w:rsidP="004F4CDC">
      <w:pPr>
        <w:spacing w:after="0"/>
        <w:rPr>
          <w:rFonts w:ascii="Arial" w:hAnsi="Arial" w:cs="Arial"/>
        </w:rPr>
      </w:pPr>
    </w:p>
    <w:sectPr w:rsidR="00813300" w:rsidRPr="008E26C4" w:rsidSect="00C172E5">
      <w:pgSz w:w="11906" w:h="16838"/>
      <w:pgMar w:top="1247" w:right="1247" w:bottom="1247" w:left="124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44D45"/>
    <w:multiLevelType w:val="hybridMultilevel"/>
    <w:tmpl w:val="6A68BA12"/>
    <w:lvl w:ilvl="0" w:tplc="7F3EFD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3D255AF"/>
    <w:multiLevelType w:val="hybridMultilevel"/>
    <w:tmpl w:val="6A68BA12"/>
    <w:lvl w:ilvl="0" w:tplc="7F3EFD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2B8790F"/>
    <w:multiLevelType w:val="hybridMultilevel"/>
    <w:tmpl w:val="13088830"/>
    <w:lvl w:ilvl="0" w:tplc="CF187E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03736DE"/>
    <w:multiLevelType w:val="hybridMultilevel"/>
    <w:tmpl w:val="622CBB1A"/>
    <w:lvl w:ilvl="0" w:tplc="DE12D80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E26C4"/>
    <w:rsid w:val="000D1C6B"/>
    <w:rsid w:val="00123AEC"/>
    <w:rsid w:val="00152126"/>
    <w:rsid w:val="00215896"/>
    <w:rsid w:val="0025797D"/>
    <w:rsid w:val="002B477B"/>
    <w:rsid w:val="00383DB6"/>
    <w:rsid w:val="003F2DAA"/>
    <w:rsid w:val="00491A55"/>
    <w:rsid w:val="004F4CDC"/>
    <w:rsid w:val="005272A6"/>
    <w:rsid w:val="005514A8"/>
    <w:rsid w:val="0055570C"/>
    <w:rsid w:val="005708E4"/>
    <w:rsid w:val="005A3905"/>
    <w:rsid w:val="005E538D"/>
    <w:rsid w:val="00653FE2"/>
    <w:rsid w:val="00666A39"/>
    <w:rsid w:val="0069755C"/>
    <w:rsid w:val="006D1313"/>
    <w:rsid w:val="007221B1"/>
    <w:rsid w:val="007B4504"/>
    <w:rsid w:val="007D4AFC"/>
    <w:rsid w:val="00813300"/>
    <w:rsid w:val="00876871"/>
    <w:rsid w:val="008C7BFE"/>
    <w:rsid w:val="008E0907"/>
    <w:rsid w:val="008E26C4"/>
    <w:rsid w:val="009635BF"/>
    <w:rsid w:val="009805CF"/>
    <w:rsid w:val="009E4229"/>
    <w:rsid w:val="00A15856"/>
    <w:rsid w:val="00BB2A4B"/>
    <w:rsid w:val="00BC753B"/>
    <w:rsid w:val="00BD1658"/>
    <w:rsid w:val="00BF4306"/>
    <w:rsid w:val="00C172E5"/>
    <w:rsid w:val="00CD40DB"/>
    <w:rsid w:val="00CD5B47"/>
    <w:rsid w:val="00F765AE"/>
    <w:rsid w:val="00F80F62"/>
    <w:rsid w:val="00FF122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4A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E26C4"/>
    <w:pPr>
      <w:ind w:left="720"/>
      <w:contextualSpacing/>
    </w:pPr>
  </w:style>
  <w:style w:type="character" w:styleId="Lienhypertexte">
    <w:name w:val="Hyperlink"/>
    <w:basedOn w:val="Policepardfaut"/>
    <w:uiPriority w:val="99"/>
    <w:unhideWhenUsed/>
    <w:rsid w:val="008E26C4"/>
    <w:rPr>
      <w:color w:val="0000FF" w:themeColor="hyperlink"/>
      <w:u w:val="single"/>
    </w:rPr>
  </w:style>
  <w:style w:type="paragraph" w:styleId="Textedebulles">
    <w:name w:val="Balloon Text"/>
    <w:basedOn w:val="Normal"/>
    <w:link w:val="TextedebullesCar"/>
    <w:uiPriority w:val="99"/>
    <w:semiHidden/>
    <w:unhideWhenUsed/>
    <w:rsid w:val="008E26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26C4"/>
    <w:rPr>
      <w:rFonts w:ascii="Tahoma" w:hAnsi="Tahoma" w:cs="Tahoma"/>
      <w:sz w:val="16"/>
      <w:szCs w:val="16"/>
    </w:rPr>
  </w:style>
  <w:style w:type="paragraph" w:styleId="NormalWeb">
    <w:name w:val="Normal (Web)"/>
    <w:basedOn w:val="Normal"/>
    <w:uiPriority w:val="99"/>
    <w:semiHidden/>
    <w:unhideWhenUsed/>
    <w:rsid w:val="008133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
    <w:name w:val="titre"/>
    <w:basedOn w:val="Policepardfaut"/>
    <w:rsid w:val="00813300"/>
  </w:style>
  <w:style w:type="character" w:customStyle="1" w:styleId="result">
    <w:name w:val="result"/>
    <w:basedOn w:val="Policepardfaut"/>
    <w:rsid w:val="00813300"/>
  </w:style>
</w:styles>
</file>

<file path=word/webSettings.xml><?xml version="1.0" encoding="utf-8"?>
<w:webSettings xmlns:r="http://schemas.openxmlformats.org/officeDocument/2006/relationships" xmlns:w="http://schemas.openxmlformats.org/wordprocessingml/2006/main">
  <w:divs>
    <w:div w:id="426584951">
      <w:bodyDiv w:val="1"/>
      <w:marLeft w:val="0"/>
      <w:marRight w:val="0"/>
      <w:marTop w:val="0"/>
      <w:marBottom w:val="0"/>
      <w:divBdr>
        <w:top w:val="none" w:sz="0" w:space="0" w:color="auto"/>
        <w:left w:val="none" w:sz="0" w:space="0" w:color="auto"/>
        <w:bottom w:val="none" w:sz="0" w:space="0" w:color="auto"/>
        <w:right w:val="none" w:sz="0" w:space="0" w:color="auto"/>
      </w:divBdr>
    </w:div>
    <w:div w:id="1504931705">
      <w:bodyDiv w:val="1"/>
      <w:marLeft w:val="0"/>
      <w:marRight w:val="0"/>
      <w:marTop w:val="0"/>
      <w:marBottom w:val="0"/>
      <w:divBdr>
        <w:top w:val="none" w:sz="0" w:space="0" w:color="auto"/>
        <w:left w:val="none" w:sz="0" w:space="0" w:color="auto"/>
        <w:bottom w:val="none" w:sz="0" w:space="0" w:color="auto"/>
        <w:right w:val="none" w:sz="0" w:space="0" w:color="auto"/>
      </w:divBdr>
    </w:div>
    <w:div w:id="206998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urban-hist.toulouse.fr/uhplus/" TargetMode="External"/><Relationship Id="rId15" Type="http://schemas.openxmlformats.org/officeDocument/2006/relationships/theme" Target="theme/theme1.xml"/><Relationship Id="rId10" Type="http://schemas.openxmlformats.org/officeDocument/2006/relationships/hyperlink" Target="https://basededonnees.archives.toulouse.fr/4DCGI/Web_RegistresLance/ILUMP6295"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574</Words>
  <Characters>3160</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BONNEHON</dc:creator>
  <cp:lastModifiedBy>BONNEHON</cp:lastModifiedBy>
  <cp:revision>11</cp:revision>
  <dcterms:created xsi:type="dcterms:W3CDTF">2025-02-21T13:18:00Z</dcterms:created>
  <dcterms:modified xsi:type="dcterms:W3CDTF">2025-02-22T16:25:00Z</dcterms:modified>
</cp:coreProperties>
</file>